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9D" w:rsidRDefault="0026229D">
      <w:pPr>
        <w:rPr>
          <w:rFonts w:hint="eastAsia"/>
          <w:sz w:val="84"/>
          <w:szCs w:val="84"/>
          <w:u w:val="single"/>
        </w:rPr>
      </w:pPr>
    </w:p>
    <w:p w:rsidR="0026229D" w:rsidRDefault="0026229D">
      <w:pPr>
        <w:rPr>
          <w:sz w:val="84"/>
          <w:szCs w:val="84"/>
          <w:u w:val="single"/>
        </w:rPr>
      </w:pPr>
    </w:p>
    <w:p w:rsidR="0026229D" w:rsidRDefault="0026229D">
      <w:pPr>
        <w:rPr>
          <w:sz w:val="84"/>
          <w:szCs w:val="84"/>
          <w:u w:val="single"/>
        </w:rPr>
      </w:pPr>
    </w:p>
    <w:p w:rsidR="0026229D" w:rsidRDefault="0026229D">
      <w:pPr>
        <w:rPr>
          <w:sz w:val="84"/>
          <w:szCs w:val="84"/>
          <w:u w:val="single"/>
        </w:rPr>
      </w:pPr>
    </w:p>
    <w:p w:rsidR="0026229D" w:rsidRDefault="00CD0F6A">
      <w:pPr>
        <w:jc w:val="center"/>
        <w:rPr>
          <w:sz w:val="52"/>
          <w:szCs w:val="52"/>
        </w:rPr>
      </w:pPr>
      <w:r>
        <w:rPr>
          <w:rFonts w:hint="eastAsia"/>
          <w:sz w:val="52"/>
          <w:szCs w:val="52"/>
        </w:rPr>
        <w:t>2022</w:t>
      </w:r>
      <w:r>
        <w:rPr>
          <w:rFonts w:hint="eastAsia"/>
          <w:sz w:val="52"/>
          <w:szCs w:val="52"/>
        </w:rPr>
        <w:t>年海南省书画院预算</w:t>
      </w:r>
    </w:p>
    <w:p w:rsidR="0026229D" w:rsidRDefault="0026229D">
      <w:pPr>
        <w:ind w:firstLine="1680"/>
        <w:jc w:val="center"/>
        <w:rPr>
          <w:sz w:val="84"/>
          <w:szCs w:val="84"/>
        </w:rPr>
      </w:pPr>
    </w:p>
    <w:p w:rsidR="0026229D" w:rsidRDefault="0026229D">
      <w:pPr>
        <w:ind w:firstLine="1680"/>
        <w:jc w:val="center"/>
        <w:rPr>
          <w:sz w:val="84"/>
          <w:szCs w:val="84"/>
        </w:rPr>
      </w:pPr>
    </w:p>
    <w:p w:rsidR="0026229D" w:rsidRDefault="0026229D">
      <w:pPr>
        <w:ind w:firstLine="1680"/>
        <w:jc w:val="center"/>
        <w:rPr>
          <w:sz w:val="84"/>
          <w:szCs w:val="84"/>
        </w:rPr>
      </w:pPr>
    </w:p>
    <w:p w:rsidR="0026229D" w:rsidRDefault="0026229D">
      <w:pPr>
        <w:ind w:firstLine="1680"/>
        <w:jc w:val="center"/>
        <w:rPr>
          <w:sz w:val="84"/>
          <w:szCs w:val="84"/>
        </w:rPr>
      </w:pPr>
    </w:p>
    <w:p w:rsidR="0026229D" w:rsidRDefault="0026229D">
      <w:pPr>
        <w:ind w:firstLine="1680"/>
        <w:jc w:val="center"/>
        <w:rPr>
          <w:sz w:val="84"/>
          <w:szCs w:val="84"/>
        </w:rPr>
      </w:pPr>
    </w:p>
    <w:p w:rsidR="0026229D" w:rsidRDefault="0026229D">
      <w:pPr>
        <w:rPr>
          <w:sz w:val="84"/>
          <w:szCs w:val="84"/>
        </w:rPr>
      </w:pPr>
    </w:p>
    <w:p w:rsidR="0026229D" w:rsidRDefault="00CD0F6A">
      <w:pPr>
        <w:jc w:val="center"/>
        <w:rPr>
          <w:rFonts w:ascii="黑体" w:eastAsia="黑体" w:hAnsi="黑体"/>
          <w:sz w:val="52"/>
          <w:szCs w:val="52"/>
        </w:rPr>
      </w:pPr>
      <w:r>
        <w:rPr>
          <w:rFonts w:ascii="黑体" w:eastAsia="黑体" w:hAnsi="黑体" w:hint="eastAsia"/>
          <w:sz w:val="52"/>
          <w:szCs w:val="52"/>
        </w:rPr>
        <w:lastRenderedPageBreak/>
        <w:t>目录</w:t>
      </w:r>
    </w:p>
    <w:p w:rsidR="0026229D" w:rsidRDefault="00CD0F6A">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海南省书画院</w:t>
      </w:r>
      <w:r>
        <w:rPr>
          <w:rFonts w:ascii="黑体" w:eastAsia="黑体" w:hAnsi="黑体" w:hint="eastAsia"/>
          <w:sz w:val="32"/>
          <w:szCs w:val="32"/>
        </w:rPr>
        <w:t>概况</w:t>
      </w:r>
    </w:p>
    <w:p w:rsidR="0026229D" w:rsidRDefault="00CD0F6A">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26229D" w:rsidRDefault="0026229D">
      <w:pPr>
        <w:pStyle w:val="1"/>
        <w:ind w:firstLineChars="0" w:firstLine="0"/>
        <w:jc w:val="left"/>
        <w:rPr>
          <w:rFonts w:ascii="黑体" w:eastAsia="黑体" w:hAnsi="黑体"/>
          <w:sz w:val="32"/>
          <w:szCs w:val="32"/>
        </w:rPr>
      </w:pPr>
    </w:p>
    <w:p w:rsidR="0026229D" w:rsidRDefault="00CD0F6A">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海南省书画院2022年预算表</w:t>
      </w:r>
    </w:p>
    <w:p w:rsidR="0026229D" w:rsidRDefault="00CD0F6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26229D" w:rsidRDefault="00CD0F6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26229D" w:rsidRDefault="00CD0F6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26229D" w:rsidRDefault="00CD0F6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6229D" w:rsidRDefault="00CD0F6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26229D" w:rsidRDefault="00CD0F6A">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26229D" w:rsidRDefault="00CD0F6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26229D" w:rsidRDefault="00CD0F6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26229D" w:rsidRDefault="00CD0F6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26229D" w:rsidRDefault="00CD0F6A">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26229D" w:rsidRDefault="00CD0F6A">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海南省书画院2022</w:t>
      </w:r>
      <w:r>
        <w:rPr>
          <w:rFonts w:ascii="黑体" w:eastAsia="黑体" w:hAnsi="黑体" w:hint="eastAsia"/>
          <w:sz w:val="32"/>
          <w:szCs w:val="32"/>
        </w:rPr>
        <w:t>年预算情况说明</w:t>
      </w:r>
    </w:p>
    <w:p w:rsidR="0026229D" w:rsidRDefault="00CD0F6A">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26229D" w:rsidRDefault="0026229D">
      <w:pPr>
        <w:pStyle w:val="1"/>
        <w:ind w:left="1320" w:firstLineChars="0" w:firstLine="0"/>
        <w:jc w:val="left"/>
        <w:rPr>
          <w:rFonts w:ascii="黑体" w:eastAsia="黑体" w:hAnsi="黑体"/>
          <w:sz w:val="32"/>
          <w:szCs w:val="32"/>
        </w:rPr>
      </w:pPr>
    </w:p>
    <w:p w:rsidR="0026229D" w:rsidRDefault="0026229D">
      <w:pPr>
        <w:jc w:val="left"/>
        <w:rPr>
          <w:rFonts w:ascii="黑体" w:eastAsia="黑体" w:hAnsi="黑体"/>
          <w:sz w:val="32"/>
          <w:szCs w:val="32"/>
        </w:rPr>
      </w:pPr>
    </w:p>
    <w:p w:rsidR="0026229D" w:rsidRDefault="0026229D">
      <w:pPr>
        <w:jc w:val="left"/>
        <w:rPr>
          <w:rFonts w:ascii="黑体" w:eastAsia="黑体" w:hAnsi="黑体"/>
          <w:sz w:val="32"/>
          <w:szCs w:val="32"/>
        </w:rPr>
      </w:pPr>
    </w:p>
    <w:p w:rsidR="0026229D" w:rsidRDefault="0026229D">
      <w:pPr>
        <w:jc w:val="left"/>
        <w:rPr>
          <w:rFonts w:ascii="黑体" w:eastAsia="黑体" w:hAnsi="黑体"/>
          <w:sz w:val="32"/>
          <w:szCs w:val="32"/>
        </w:rPr>
      </w:pPr>
    </w:p>
    <w:p w:rsidR="0026229D" w:rsidRDefault="0026229D">
      <w:pPr>
        <w:jc w:val="left"/>
        <w:rPr>
          <w:rFonts w:ascii="黑体" w:eastAsia="黑体" w:hAnsi="黑体"/>
          <w:sz w:val="32"/>
          <w:szCs w:val="32"/>
        </w:rPr>
      </w:pPr>
    </w:p>
    <w:p w:rsidR="0026229D" w:rsidRDefault="00CD0F6A">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Pr>
          <w:rFonts w:ascii="仿宋_GB2312" w:eastAsia="仿宋_GB2312" w:hAnsi="黑体" w:cs="仿宋_GB2312" w:hint="eastAsia"/>
          <w:sz w:val="32"/>
          <w:szCs w:val="32"/>
        </w:rPr>
        <w:t>海南省书画院</w:t>
      </w:r>
      <w:r>
        <w:rPr>
          <w:rFonts w:ascii="黑体" w:eastAsia="黑体" w:hAnsi="黑体" w:hint="eastAsia"/>
          <w:sz w:val="32"/>
          <w:szCs w:val="32"/>
        </w:rPr>
        <w:t>概况</w:t>
      </w:r>
    </w:p>
    <w:p w:rsidR="0026229D" w:rsidRDefault="0026229D">
      <w:pPr>
        <w:jc w:val="left"/>
        <w:rPr>
          <w:rFonts w:ascii="仿宋_GB2312" w:eastAsia="仿宋_GB2312" w:hAnsi="仿宋_GB2312" w:cs="仿宋_GB2312"/>
          <w:sz w:val="32"/>
          <w:szCs w:val="32"/>
        </w:rPr>
      </w:pPr>
    </w:p>
    <w:p w:rsidR="0026229D" w:rsidRDefault="00CD0F6A">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26229D" w:rsidRDefault="00CD0F6A">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省书画院（全称：海南省书画院）其主要职能为开展书画创作和研究，促进书画事业发展，书画艺术研究、创作、书画展览和优秀书画收藏。</w:t>
      </w:r>
    </w:p>
    <w:p w:rsidR="0026229D" w:rsidRDefault="0026229D">
      <w:pPr>
        <w:ind w:leftChars="305" w:left="640" w:firstLineChars="50" w:firstLine="160"/>
        <w:jc w:val="left"/>
        <w:rPr>
          <w:rFonts w:ascii="仿宋_GB2312" w:eastAsia="仿宋_GB2312" w:hAnsi="黑体" w:cs="仿宋_GB2312"/>
          <w:sz w:val="32"/>
          <w:szCs w:val="32"/>
        </w:rPr>
      </w:pPr>
    </w:p>
    <w:p w:rsidR="0026229D" w:rsidRDefault="00CD0F6A">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海南省书画院2022</w:t>
      </w:r>
      <w:r>
        <w:rPr>
          <w:rFonts w:ascii="黑体" w:eastAsia="黑体" w:hAnsi="黑体" w:hint="eastAsia"/>
          <w:sz w:val="32"/>
          <w:szCs w:val="32"/>
        </w:rPr>
        <w:t>年预算表</w:t>
      </w:r>
    </w:p>
    <w:p w:rsidR="0026229D" w:rsidRDefault="0026229D">
      <w:pPr>
        <w:ind w:left="800"/>
        <w:jc w:val="left"/>
        <w:rPr>
          <w:rFonts w:ascii="黑体" w:eastAsia="黑体" w:hAnsi="黑体"/>
          <w:sz w:val="32"/>
          <w:szCs w:val="32"/>
        </w:rPr>
      </w:pPr>
    </w:p>
    <w:p w:rsidR="0026229D" w:rsidRDefault="00CD0F6A">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26229D" w:rsidRDefault="0026229D">
      <w:pPr>
        <w:rPr>
          <w:rFonts w:ascii="黑体" w:eastAsia="黑体" w:hAnsi="黑体"/>
          <w:sz w:val="32"/>
          <w:szCs w:val="32"/>
        </w:rPr>
      </w:pPr>
    </w:p>
    <w:p w:rsidR="0026229D" w:rsidRDefault="00CD0F6A">
      <w:pPr>
        <w:ind w:firstLineChars="150" w:firstLine="480"/>
        <w:rPr>
          <w:rFonts w:ascii="黑体" w:eastAsia="黑体" w:hAnsi="黑体"/>
          <w:sz w:val="32"/>
          <w:szCs w:val="32"/>
        </w:rPr>
      </w:pPr>
      <w:r>
        <w:rPr>
          <w:rFonts w:ascii="黑体" w:eastAsia="黑体" w:hAnsi="黑体" w:hint="eastAsia"/>
          <w:sz w:val="32"/>
          <w:szCs w:val="32"/>
        </w:rPr>
        <w:t xml:space="preserve">第三部分   </w:t>
      </w:r>
      <w:r>
        <w:rPr>
          <w:rFonts w:ascii="仿宋_GB2312" w:eastAsia="仿宋_GB2312" w:hAnsi="黑体" w:cs="仿宋_GB2312" w:hint="eastAsia"/>
          <w:sz w:val="32"/>
          <w:szCs w:val="32"/>
        </w:rPr>
        <w:t>海南省书画院2022</w:t>
      </w:r>
      <w:r>
        <w:rPr>
          <w:rFonts w:ascii="黑体" w:eastAsia="黑体" w:hAnsi="黑体" w:hint="eastAsia"/>
          <w:sz w:val="32"/>
          <w:szCs w:val="32"/>
        </w:rPr>
        <w:t>年预算情况说明</w:t>
      </w:r>
    </w:p>
    <w:p w:rsidR="0026229D" w:rsidRDefault="0026229D">
      <w:pPr>
        <w:jc w:val="center"/>
        <w:rPr>
          <w:rFonts w:ascii="黑体" w:eastAsia="黑体" w:hAnsi="黑体"/>
          <w:sz w:val="32"/>
          <w:szCs w:val="32"/>
        </w:rPr>
      </w:pPr>
    </w:p>
    <w:p w:rsidR="0026229D" w:rsidRDefault="00CD0F6A">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仿宋_GB2312" w:eastAsia="仿宋_GB2312" w:hAnsi="黑体" w:cs="仿宋_GB2312" w:hint="eastAsia"/>
          <w:sz w:val="32"/>
          <w:szCs w:val="32"/>
        </w:rPr>
        <w:t>省书画院2022</w:t>
      </w:r>
      <w:r>
        <w:rPr>
          <w:rFonts w:ascii="黑体" w:eastAsia="黑体" w:hAnsi="黑体" w:hint="eastAsia"/>
          <w:sz w:val="32"/>
          <w:szCs w:val="32"/>
        </w:rPr>
        <w:t>年财政拨款收支预算情况的总体说明</w:t>
      </w:r>
    </w:p>
    <w:p w:rsidR="0026229D" w:rsidRDefault="00CD0F6A">
      <w:pPr>
        <w:ind w:firstLineChars="200" w:firstLine="640"/>
        <w:jc w:val="left"/>
        <w:rPr>
          <w:rFonts w:ascii="仿宋_GB2312" w:eastAsia="仿宋_GB2312" w:hAnsi="黑体"/>
          <w:sz w:val="32"/>
          <w:szCs w:val="32"/>
        </w:rPr>
      </w:pPr>
      <w:r>
        <w:rPr>
          <w:rFonts w:ascii="仿宋_GB2312" w:eastAsia="仿宋_GB2312" w:hAnsi="黑体" w:hint="eastAsia"/>
          <w:sz w:val="32"/>
          <w:szCs w:val="32"/>
        </w:rPr>
        <w:t>省书画院2022年财政拨款收支总预算108.11万元，比上年预算数减少7.04万元，主要是一次性项目的减少。其中，收入总计</w:t>
      </w:r>
      <w:r>
        <w:rPr>
          <w:rFonts w:ascii="仿宋_GB2312" w:eastAsia="仿宋_GB2312" w:hAnsi="黑体" w:cs="仿宋_GB2312" w:hint="eastAsia"/>
          <w:sz w:val="32"/>
          <w:szCs w:val="32"/>
        </w:rPr>
        <w:t>108.11</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108.11</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108.11</w:t>
      </w:r>
      <w:r>
        <w:rPr>
          <w:rFonts w:ascii="仿宋_GB2312" w:eastAsia="仿宋_GB2312" w:hAnsi="黑体" w:hint="eastAsia"/>
          <w:sz w:val="32"/>
          <w:szCs w:val="32"/>
        </w:rPr>
        <w:t>万元，包括一般公共服务支出</w:t>
      </w:r>
      <w:r>
        <w:rPr>
          <w:rFonts w:ascii="仿宋_GB2312" w:eastAsia="仿宋_GB2312" w:hAnsi="黑体" w:cs="仿宋_GB2312" w:hint="eastAsia"/>
          <w:sz w:val="32"/>
          <w:szCs w:val="32"/>
        </w:rPr>
        <w:t>97.92</w:t>
      </w:r>
      <w:r>
        <w:rPr>
          <w:rFonts w:ascii="仿宋_GB2312" w:eastAsia="仿宋_GB2312" w:hAnsi="黑体" w:hint="eastAsia"/>
          <w:sz w:val="32"/>
          <w:szCs w:val="32"/>
        </w:rPr>
        <w:t>万元、社会保障和就业支出4.41万元、卫生健康支出2.34万元、住房保障支出3.44万元。</w:t>
      </w:r>
    </w:p>
    <w:p w:rsidR="0026229D" w:rsidRDefault="00CD0F6A">
      <w:pPr>
        <w:ind w:firstLine="640"/>
        <w:jc w:val="left"/>
        <w:rPr>
          <w:rFonts w:ascii="黑体" w:eastAsia="黑体" w:hAnsi="黑体"/>
          <w:sz w:val="32"/>
          <w:szCs w:val="32"/>
        </w:rPr>
      </w:pPr>
      <w:r>
        <w:rPr>
          <w:rFonts w:ascii="黑体" w:eastAsia="黑体" w:hAnsi="黑体" w:hint="eastAsia"/>
          <w:sz w:val="32"/>
          <w:szCs w:val="32"/>
        </w:rPr>
        <w:t>二、关于省书画院2022年一般公共预算当年拨款情况</w:t>
      </w:r>
      <w:r>
        <w:rPr>
          <w:rFonts w:ascii="黑体" w:eastAsia="黑体" w:hAnsi="黑体" w:hint="eastAsia"/>
          <w:sz w:val="32"/>
          <w:szCs w:val="32"/>
        </w:rPr>
        <w:lastRenderedPageBreak/>
        <w:t>说明</w:t>
      </w:r>
    </w:p>
    <w:p w:rsidR="0026229D" w:rsidRDefault="00CD0F6A">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26229D" w:rsidRDefault="00CD0F6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省书画院2022</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108.11</w:t>
      </w:r>
      <w:r>
        <w:rPr>
          <w:rFonts w:ascii="仿宋_GB2312" w:eastAsia="仿宋_GB2312" w:hAnsi="黑体" w:hint="eastAsia"/>
          <w:sz w:val="32"/>
          <w:szCs w:val="32"/>
        </w:rPr>
        <w:t>万元，比上年年预算数减少7.04万元，主要是一次性项目的减少。</w:t>
      </w:r>
    </w:p>
    <w:p w:rsidR="0026229D" w:rsidRDefault="00CD0F6A">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26229D" w:rsidRDefault="00CD0F6A">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一般公共服务（类）支出97.92</w:t>
      </w:r>
      <w:r>
        <w:rPr>
          <w:rFonts w:ascii="仿宋_GB2312" w:eastAsia="仿宋_GB2312" w:hAnsi="黑体" w:hint="eastAsia"/>
          <w:sz w:val="32"/>
          <w:szCs w:val="32"/>
        </w:rPr>
        <w:t>万元，占</w:t>
      </w:r>
      <w:r>
        <w:rPr>
          <w:rFonts w:ascii="仿宋_GB2312" w:eastAsia="仿宋_GB2312" w:hAnsi="黑体" w:cs="仿宋_GB2312" w:hint="eastAsia"/>
          <w:sz w:val="32"/>
          <w:szCs w:val="32"/>
        </w:rPr>
        <w:t>90.58</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支出4.41</w:t>
      </w:r>
      <w:r>
        <w:rPr>
          <w:rFonts w:ascii="仿宋_GB2312" w:eastAsia="仿宋_GB2312" w:hAnsi="黑体" w:hint="eastAsia"/>
          <w:sz w:val="32"/>
          <w:szCs w:val="32"/>
        </w:rPr>
        <w:t>万元，占</w:t>
      </w:r>
      <w:r>
        <w:rPr>
          <w:rFonts w:ascii="仿宋_GB2312" w:eastAsia="仿宋_GB2312" w:hAnsi="黑体" w:cs="仿宋_GB2312" w:hint="eastAsia"/>
          <w:sz w:val="32"/>
          <w:szCs w:val="32"/>
        </w:rPr>
        <w:t>4.08</w:t>
      </w:r>
      <w:r>
        <w:rPr>
          <w:rFonts w:ascii="仿宋_GB2312" w:eastAsia="仿宋_GB2312" w:hAnsi="黑体" w:hint="eastAsia"/>
          <w:sz w:val="32"/>
          <w:szCs w:val="32"/>
        </w:rPr>
        <w:t>%；卫生健康</w:t>
      </w:r>
      <w:r>
        <w:rPr>
          <w:rFonts w:ascii="仿宋_GB2312" w:eastAsia="仿宋_GB2312" w:hAnsi="黑体" w:cs="仿宋_GB2312" w:hint="eastAsia"/>
          <w:sz w:val="32"/>
          <w:szCs w:val="32"/>
        </w:rPr>
        <w:t>支出2.34</w:t>
      </w:r>
      <w:r>
        <w:rPr>
          <w:rFonts w:ascii="仿宋_GB2312" w:eastAsia="仿宋_GB2312" w:hAnsi="黑体" w:hint="eastAsia"/>
          <w:sz w:val="32"/>
          <w:szCs w:val="32"/>
        </w:rPr>
        <w:t>万元，占</w:t>
      </w:r>
      <w:r>
        <w:rPr>
          <w:rFonts w:ascii="仿宋_GB2312" w:eastAsia="仿宋_GB2312" w:hAnsi="黑体" w:cs="仿宋_GB2312" w:hint="eastAsia"/>
          <w:sz w:val="32"/>
          <w:szCs w:val="32"/>
        </w:rPr>
        <w:t>2.17</w:t>
      </w:r>
      <w:r>
        <w:rPr>
          <w:rFonts w:ascii="仿宋_GB2312" w:eastAsia="仿宋_GB2312" w:hAnsi="黑体" w:hint="eastAsia"/>
          <w:sz w:val="32"/>
          <w:szCs w:val="32"/>
        </w:rPr>
        <w:t>%；住房保障</w:t>
      </w:r>
      <w:r>
        <w:rPr>
          <w:rFonts w:ascii="仿宋_GB2312" w:eastAsia="仿宋_GB2312" w:hAnsi="黑体" w:cs="仿宋_GB2312" w:hint="eastAsia"/>
          <w:sz w:val="32"/>
          <w:szCs w:val="32"/>
        </w:rPr>
        <w:t>支出3.44</w:t>
      </w:r>
      <w:r>
        <w:rPr>
          <w:rFonts w:ascii="仿宋_GB2312" w:eastAsia="仿宋_GB2312" w:hAnsi="黑体" w:hint="eastAsia"/>
          <w:sz w:val="32"/>
          <w:szCs w:val="32"/>
        </w:rPr>
        <w:t>万元，占</w:t>
      </w:r>
      <w:r>
        <w:rPr>
          <w:rFonts w:ascii="仿宋_GB2312" w:eastAsia="仿宋_GB2312" w:hAnsi="黑体" w:cs="仿宋_GB2312" w:hint="eastAsia"/>
          <w:sz w:val="32"/>
          <w:szCs w:val="32"/>
        </w:rPr>
        <w:t>3.17</w:t>
      </w:r>
      <w:r>
        <w:rPr>
          <w:rFonts w:ascii="仿宋_GB2312" w:eastAsia="仿宋_GB2312" w:hAnsi="黑体" w:hint="eastAsia"/>
          <w:sz w:val="32"/>
          <w:szCs w:val="32"/>
        </w:rPr>
        <w:t>%。</w:t>
      </w:r>
    </w:p>
    <w:p w:rsidR="0026229D" w:rsidRDefault="00CD0F6A">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26229D" w:rsidRDefault="00CD0F6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1.一般公共服务（类）人大事务（款）一般行政管理事务（项）2022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97.92</w:t>
      </w:r>
      <w:r>
        <w:rPr>
          <w:rFonts w:ascii="仿宋_GB2312" w:eastAsia="仿宋_GB2312" w:hAnsi="黑体" w:hint="eastAsia"/>
          <w:sz w:val="32"/>
          <w:szCs w:val="32"/>
        </w:rPr>
        <w:t>万元，比上年年预算数减少7.04万元，主要是一次性项目的减少。</w:t>
      </w:r>
    </w:p>
    <w:p w:rsidR="0026229D" w:rsidRDefault="00CD0F6A">
      <w:pPr>
        <w:ind w:firstLineChars="200" w:firstLine="640"/>
        <w:rPr>
          <w:rFonts w:ascii="仿宋_GB2312" w:eastAsia="仿宋_GB2312" w:hAnsi="黑体"/>
          <w:sz w:val="32"/>
          <w:szCs w:val="32"/>
        </w:rPr>
      </w:pPr>
      <w:r>
        <w:rPr>
          <w:rFonts w:ascii="仿宋_GB2312" w:eastAsia="仿宋_GB2312" w:hAnsi="黑体" w:hint="eastAsia"/>
          <w:sz w:val="32"/>
          <w:szCs w:val="32"/>
        </w:rPr>
        <w:t>2.社会保障和就业支出（类）行政事业单位基本养老保险缴费支出（项）2022年预算数为4.41万元，与2021年持平。</w:t>
      </w:r>
    </w:p>
    <w:p w:rsidR="0026229D" w:rsidRDefault="00CD0F6A">
      <w:pPr>
        <w:ind w:firstLineChars="200" w:firstLine="640"/>
        <w:rPr>
          <w:rFonts w:ascii="仿宋_GB2312" w:eastAsia="仿宋_GB2312" w:hAnsi="黑体"/>
          <w:sz w:val="32"/>
          <w:szCs w:val="32"/>
        </w:rPr>
      </w:pPr>
      <w:r>
        <w:rPr>
          <w:rFonts w:ascii="仿宋_GB2312" w:eastAsia="仿宋_GB2312" w:hAnsi="黑体" w:hint="eastAsia"/>
          <w:sz w:val="32"/>
          <w:szCs w:val="32"/>
        </w:rPr>
        <w:t>3.卫生健康支出（类）行政事业单位医疗支出（项）2022年预算数为2.34万元，与2021持平。</w:t>
      </w:r>
    </w:p>
    <w:p w:rsidR="0026229D" w:rsidRDefault="00CD0F6A">
      <w:pPr>
        <w:ind w:firstLineChars="200" w:firstLine="640"/>
        <w:rPr>
          <w:rFonts w:ascii="仿宋_GB2312" w:eastAsia="仿宋_GB2312" w:hAnsi="黑体"/>
          <w:sz w:val="32"/>
          <w:szCs w:val="32"/>
        </w:rPr>
      </w:pPr>
      <w:r>
        <w:rPr>
          <w:rFonts w:ascii="仿宋_GB2312" w:eastAsia="仿宋_GB2312" w:hAnsi="黑体" w:hint="eastAsia"/>
          <w:sz w:val="32"/>
          <w:szCs w:val="32"/>
        </w:rPr>
        <w:t>4.住房保障支出（类）住房改革支出（款）住房公积金（项）2022年预算为3.44万元，与2021年持平。</w:t>
      </w:r>
    </w:p>
    <w:p w:rsidR="0026229D" w:rsidRDefault="00CD0F6A">
      <w:pPr>
        <w:ind w:firstLine="640"/>
        <w:rPr>
          <w:rFonts w:ascii="黑体" w:eastAsia="黑体" w:hAnsi="黑体"/>
          <w:sz w:val="32"/>
          <w:szCs w:val="32"/>
        </w:rPr>
      </w:pPr>
      <w:r>
        <w:rPr>
          <w:rFonts w:ascii="黑体" w:eastAsia="黑体" w:hAnsi="黑体" w:hint="eastAsia"/>
          <w:sz w:val="32"/>
          <w:szCs w:val="32"/>
        </w:rPr>
        <w:t>三、关于</w:t>
      </w:r>
      <w:r>
        <w:rPr>
          <w:rFonts w:ascii="仿宋_GB2312" w:eastAsia="仿宋_GB2312" w:hAnsi="黑体" w:hint="eastAsia"/>
          <w:sz w:val="32"/>
          <w:szCs w:val="32"/>
        </w:rPr>
        <w:t>省书画院2022</w:t>
      </w:r>
      <w:r>
        <w:rPr>
          <w:rFonts w:ascii="黑体" w:eastAsia="黑体" w:hAnsi="黑体" w:hint="eastAsia"/>
          <w:sz w:val="32"/>
          <w:szCs w:val="32"/>
        </w:rPr>
        <w:t>年一般公共预算基本支出情况说明</w:t>
      </w:r>
    </w:p>
    <w:p w:rsidR="0026229D" w:rsidRDefault="00CD0F6A">
      <w:pPr>
        <w:ind w:firstLineChars="200" w:firstLine="640"/>
        <w:rPr>
          <w:rFonts w:ascii="仿宋_GB2312" w:eastAsia="仿宋_GB2312" w:hAnsi="黑体"/>
          <w:sz w:val="32"/>
          <w:szCs w:val="32"/>
        </w:rPr>
      </w:pPr>
      <w:r>
        <w:rPr>
          <w:rFonts w:ascii="仿宋_GB2312" w:eastAsia="仿宋_GB2312" w:hAnsi="黑体" w:hint="eastAsia"/>
          <w:sz w:val="32"/>
          <w:szCs w:val="32"/>
        </w:rPr>
        <w:t>省书画院2022年一般公共预算基本支出为</w:t>
      </w:r>
      <w:r>
        <w:rPr>
          <w:rFonts w:ascii="仿宋_GB2312" w:eastAsia="仿宋_GB2312" w:hAnsi="黑体" w:cs="仿宋_GB2312" w:hint="eastAsia"/>
          <w:sz w:val="32"/>
          <w:szCs w:val="32"/>
        </w:rPr>
        <w:t>57.61</w:t>
      </w:r>
      <w:r>
        <w:rPr>
          <w:rFonts w:ascii="仿宋_GB2312" w:eastAsia="仿宋_GB2312" w:hAnsi="黑体" w:hint="eastAsia"/>
          <w:sz w:val="32"/>
          <w:szCs w:val="32"/>
        </w:rPr>
        <w:t>万元，</w:t>
      </w:r>
      <w:r>
        <w:rPr>
          <w:rFonts w:ascii="仿宋_GB2312" w:eastAsia="仿宋_GB2312" w:hAnsi="黑体" w:hint="eastAsia"/>
          <w:sz w:val="32"/>
          <w:szCs w:val="32"/>
        </w:rPr>
        <w:lastRenderedPageBreak/>
        <w:t>其中：</w:t>
      </w:r>
    </w:p>
    <w:p w:rsidR="0026229D" w:rsidRDefault="00CD0F6A">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55.78</w:t>
      </w:r>
      <w:r>
        <w:rPr>
          <w:rFonts w:ascii="仿宋_GB2312" w:eastAsia="仿宋_GB2312" w:hAnsi="黑体" w:hint="eastAsia"/>
          <w:sz w:val="32"/>
          <w:szCs w:val="32"/>
        </w:rPr>
        <w:t>万元，主要包括：基本工资、津贴补贴、绩效工资、社会保障缴费、住房公积金、医疗费、其他工资福利支出。</w:t>
      </w:r>
    </w:p>
    <w:p w:rsidR="0026229D" w:rsidRDefault="00CD0F6A">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1.83</w:t>
      </w:r>
      <w:r>
        <w:rPr>
          <w:rFonts w:ascii="仿宋_GB2312" w:eastAsia="仿宋_GB2312" w:hAnsi="黑体" w:hint="eastAsia"/>
          <w:sz w:val="32"/>
          <w:szCs w:val="32"/>
        </w:rPr>
        <w:t>万元，主要包括：办公费、手续费、邮电费、差旅费、培训费、工会经费、其他交通费用、其他商品和服务支出。</w:t>
      </w:r>
    </w:p>
    <w:p w:rsidR="0026229D" w:rsidRDefault="00CD0F6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四、省书画院2022</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26229D" w:rsidRDefault="00CD0F6A">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省书画院2022年一般公共预算“三公”经费无预算。</w:t>
      </w:r>
    </w:p>
    <w:p w:rsidR="0026229D" w:rsidRDefault="00CD0F6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五、关于省书画院2022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26229D" w:rsidRDefault="00CD0F6A">
      <w:pPr>
        <w:ind w:firstLine="640"/>
        <w:jc w:val="left"/>
        <w:rPr>
          <w:rFonts w:ascii="楷体" w:eastAsia="楷体" w:hAnsi="楷体"/>
          <w:sz w:val="32"/>
          <w:szCs w:val="32"/>
        </w:rPr>
      </w:pPr>
      <w:r>
        <w:rPr>
          <w:rFonts w:ascii="楷体" w:eastAsia="楷体" w:hAnsi="楷体" w:hint="eastAsia"/>
          <w:sz w:val="32"/>
          <w:szCs w:val="32"/>
        </w:rPr>
        <w:t>无此类情况。</w:t>
      </w:r>
    </w:p>
    <w:p w:rsidR="0026229D" w:rsidRDefault="00CD0F6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六、关于省书画院2022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26229D" w:rsidRDefault="00CD0F6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按照综合预算原则，省书画院所有收入和支出均纳入部门预算管理。收入包括：一般公共预算收入</w:t>
      </w:r>
      <w:r>
        <w:rPr>
          <w:rFonts w:ascii="仿宋_GB2312" w:eastAsia="仿宋_GB2312" w:hAnsi="黑体" w:hint="eastAsia"/>
          <w:sz w:val="32"/>
          <w:szCs w:val="32"/>
        </w:rPr>
        <w:t>；支出包括：一般公共服务支出、社保保障和就业支出、卫生健康支出、住房保障支出3.44万元。</w:t>
      </w:r>
      <w:r>
        <w:rPr>
          <w:rFonts w:ascii="仿宋_GB2312" w:eastAsia="仿宋_GB2312" w:hAnsi="黑体" w:cs="仿宋_GB2312" w:hint="eastAsia"/>
          <w:sz w:val="32"/>
          <w:szCs w:val="32"/>
        </w:rPr>
        <w:t>省书画院2022</w:t>
      </w:r>
      <w:r>
        <w:rPr>
          <w:rFonts w:ascii="仿宋_GB2312" w:eastAsia="仿宋_GB2312" w:hAnsi="黑体" w:hint="eastAsia"/>
          <w:sz w:val="32"/>
          <w:szCs w:val="32"/>
        </w:rPr>
        <w:t>年收支总预算108.11万元。</w:t>
      </w:r>
    </w:p>
    <w:p w:rsidR="0026229D" w:rsidRDefault="00CD0F6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仿宋_GB2312" w:eastAsia="仿宋_GB2312" w:hAnsi="黑体" w:hint="eastAsia"/>
          <w:sz w:val="32"/>
          <w:szCs w:val="32"/>
        </w:rPr>
        <w:t>省书画院2022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26229D" w:rsidRDefault="00CD0F6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省书画院2022</w:t>
      </w:r>
      <w:r>
        <w:rPr>
          <w:rFonts w:ascii="仿宋_GB2312" w:eastAsia="仿宋_GB2312" w:hAnsi="黑体" w:hint="eastAsia"/>
          <w:sz w:val="32"/>
          <w:szCs w:val="32"/>
        </w:rPr>
        <w:t>年收入预算</w:t>
      </w:r>
      <w:r>
        <w:rPr>
          <w:rFonts w:ascii="仿宋_GB2312" w:eastAsia="仿宋_GB2312" w:hAnsi="黑体" w:cs="仿宋_GB2312" w:hint="eastAsia"/>
          <w:sz w:val="32"/>
          <w:szCs w:val="32"/>
        </w:rPr>
        <w:t>108.11</w:t>
      </w:r>
      <w:r>
        <w:rPr>
          <w:rFonts w:ascii="仿宋_GB2312" w:eastAsia="仿宋_GB2312" w:hAnsi="黑体" w:hint="eastAsia"/>
          <w:sz w:val="32"/>
          <w:szCs w:val="32"/>
        </w:rPr>
        <w:t>万元，经费拨款收入</w:t>
      </w:r>
      <w:r>
        <w:rPr>
          <w:rFonts w:ascii="仿宋_GB2312" w:eastAsia="仿宋_GB2312" w:hAnsi="黑体" w:cs="仿宋_GB2312" w:hint="eastAsia"/>
          <w:sz w:val="32"/>
          <w:szCs w:val="32"/>
        </w:rPr>
        <w:t>108.11</w:t>
      </w:r>
      <w:r>
        <w:rPr>
          <w:rFonts w:ascii="仿宋_GB2312" w:eastAsia="仿宋_GB2312" w:hAnsi="黑体" w:hint="eastAsia"/>
          <w:sz w:val="32"/>
          <w:szCs w:val="32"/>
        </w:rPr>
        <w:t>万元，占100%，比上年年预算数减少7.04万元，主要是一次性项目的减少。</w:t>
      </w:r>
    </w:p>
    <w:p w:rsidR="0026229D" w:rsidRDefault="0026229D">
      <w:pPr>
        <w:ind w:firstLineChars="200" w:firstLine="640"/>
        <w:rPr>
          <w:rFonts w:ascii="仿宋_GB2312" w:eastAsia="仿宋_GB2312" w:hAnsi="黑体"/>
          <w:sz w:val="32"/>
          <w:szCs w:val="32"/>
        </w:rPr>
      </w:pPr>
    </w:p>
    <w:p w:rsidR="0026229D" w:rsidRDefault="00CD0F6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仿宋_GB2312" w:eastAsia="仿宋_GB2312" w:hAnsi="黑体" w:hint="eastAsia"/>
          <w:sz w:val="32"/>
          <w:szCs w:val="32"/>
        </w:rPr>
        <w:t>省书画院2022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26229D" w:rsidRDefault="00CD0F6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省书画院2022</w:t>
      </w:r>
      <w:r>
        <w:rPr>
          <w:rFonts w:ascii="仿宋_GB2312" w:eastAsia="仿宋_GB2312" w:hAnsi="黑体" w:hint="eastAsia"/>
          <w:sz w:val="32"/>
          <w:szCs w:val="32"/>
        </w:rPr>
        <w:t>年支出预算</w:t>
      </w:r>
      <w:r w:rsidR="00CB162C">
        <w:rPr>
          <w:rFonts w:ascii="仿宋_GB2312" w:eastAsia="仿宋_GB2312" w:hAnsi="黑体" w:cs="仿宋_GB2312" w:hint="eastAsia"/>
          <w:sz w:val="32"/>
          <w:szCs w:val="32"/>
        </w:rPr>
        <w:t>108.11</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57.61</w:t>
      </w:r>
      <w:r>
        <w:rPr>
          <w:rFonts w:ascii="仿宋_GB2312" w:eastAsia="仿宋_GB2312" w:hAnsi="黑体" w:hint="eastAsia"/>
          <w:sz w:val="32"/>
          <w:szCs w:val="32"/>
        </w:rPr>
        <w:t>万元，占</w:t>
      </w:r>
      <w:r>
        <w:rPr>
          <w:rFonts w:ascii="仿宋_GB2312" w:eastAsia="仿宋_GB2312" w:hAnsi="黑体" w:cs="仿宋_GB2312" w:hint="eastAsia"/>
          <w:sz w:val="32"/>
          <w:szCs w:val="32"/>
        </w:rPr>
        <w:t>53.29</w:t>
      </w:r>
      <w:r>
        <w:rPr>
          <w:rFonts w:ascii="仿宋_GB2312" w:eastAsia="仿宋_GB2312" w:hAnsi="黑体" w:hint="eastAsia"/>
          <w:sz w:val="32"/>
          <w:szCs w:val="32"/>
        </w:rPr>
        <w:t>%；项目支出</w:t>
      </w:r>
      <w:r>
        <w:rPr>
          <w:rFonts w:ascii="仿宋_GB2312" w:eastAsia="仿宋_GB2312" w:hAnsi="黑体" w:cs="仿宋_GB2312" w:hint="eastAsia"/>
          <w:sz w:val="32"/>
          <w:szCs w:val="32"/>
        </w:rPr>
        <w:t>50.50</w:t>
      </w:r>
      <w:r>
        <w:rPr>
          <w:rFonts w:ascii="仿宋_GB2312" w:eastAsia="仿宋_GB2312" w:hAnsi="黑体" w:hint="eastAsia"/>
          <w:sz w:val="32"/>
          <w:szCs w:val="32"/>
        </w:rPr>
        <w:t>万元，占</w:t>
      </w:r>
      <w:r>
        <w:rPr>
          <w:rFonts w:ascii="仿宋_GB2312" w:eastAsia="仿宋_GB2312" w:hAnsi="黑体" w:cs="仿宋_GB2312" w:hint="eastAsia"/>
          <w:sz w:val="32"/>
          <w:szCs w:val="32"/>
        </w:rPr>
        <w:t>46.71</w:t>
      </w:r>
      <w:r>
        <w:rPr>
          <w:rFonts w:ascii="仿宋_GB2312" w:eastAsia="仿宋_GB2312" w:hAnsi="黑体" w:hint="eastAsia"/>
          <w:sz w:val="32"/>
          <w:szCs w:val="32"/>
        </w:rPr>
        <w:t>%。比上年年预算数减少7.04万元，主要是一次性项目的减少。</w:t>
      </w:r>
    </w:p>
    <w:p w:rsidR="0026229D" w:rsidRDefault="00CD0F6A">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26229D" w:rsidRDefault="00CD0F6A">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26229D" w:rsidRDefault="00CD0F6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截至2021年12月31日，省书画院</w:t>
      </w:r>
      <w:proofErr w:type="gramStart"/>
      <w:r>
        <w:rPr>
          <w:rFonts w:ascii="仿宋_GB2312" w:eastAsia="仿宋_GB2312" w:hAnsi="黑体" w:cs="仿宋_GB2312" w:hint="eastAsia"/>
          <w:sz w:val="32"/>
          <w:szCs w:val="32"/>
        </w:rPr>
        <w:t>无机关</w:t>
      </w:r>
      <w:proofErr w:type="gramEnd"/>
      <w:r>
        <w:rPr>
          <w:rFonts w:ascii="仿宋_GB2312" w:eastAsia="仿宋_GB2312" w:hAnsi="黑体" w:cs="仿宋_GB2312" w:hint="eastAsia"/>
          <w:sz w:val="32"/>
          <w:szCs w:val="32"/>
        </w:rPr>
        <w:t>运行经费</w:t>
      </w:r>
      <w:r>
        <w:rPr>
          <w:rFonts w:ascii="仿宋_GB2312" w:eastAsia="仿宋_GB2312" w:hAnsi="黑体" w:hint="eastAsia"/>
          <w:sz w:val="32"/>
          <w:szCs w:val="32"/>
        </w:rPr>
        <w:t>。</w:t>
      </w:r>
    </w:p>
    <w:p w:rsidR="0026229D" w:rsidRDefault="00CD0F6A">
      <w:pPr>
        <w:ind w:firstLineChars="200" w:firstLine="640"/>
        <w:rPr>
          <w:rFonts w:ascii="楷体" w:eastAsia="楷体" w:hAnsi="楷体"/>
          <w:sz w:val="32"/>
          <w:szCs w:val="32"/>
        </w:rPr>
      </w:pPr>
      <w:r>
        <w:rPr>
          <w:rFonts w:ascii="楷体" w:eastAsia="楷体" w:hAnsi="楷体" w:hint="eastAsia"/>
          <w:sz w:val="32"/>
          <w:szCs w:val="32"/>
        </w:rPr>
        <w:t>（二）政府采购情况</w:t>
      </w:r>
    </w:p>
    <w:p w:rsidR="0026229D" w:rsidRDefault="00CD0F6A">
      <w:pPr>
        <w:ind w:firstLine="640"/>
        <w:rPr>
          <w:rFonts w:ascii="仿宋_GB2312" w:eastAsia="仿宋_GB2312" w:hAnsi="黑体"/>
          <w:sz w:val="32"/>
          <w:szCs w:val="32"/>
        </w:rPr>
      </w:pPr>
      <w:r>
        <w:rPr>
          <w:rFonts w:ascii="仿宋_GB2312" w:eastAsia="仿宋_GB2312" w:hAnsi="黑体" w:cs="仿宋_GB2312" w:hint="eastAsia"/>
          <w:sz w:val="32"/>
          <w:szCs w:val="32"/>
        </w:rPr>
        <w:t>2022年省书画院无此项经费预算</w:t>
      </w:r>
      <w:r>
        <w:rPr>
          <w:rFonts w:ascii="仿宋_GB2312" w:eastAsia="仿宋_GB2312" w:hAnsi="黑体" w:hint="eastAsia"/>
          <w:sz w:val="32"/>
          <w:szCs w:val="32"/>
        </w:rPr>
        <w:t>。</w:t>
      </w:r>
    </w:p>
    <w:p w:rsidR="0026229D" w:rsidRDefault="00CD0F6A">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26229D" w:rsidRDefault="00CD0F6A">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截至2021</w:t>
      </w:r>
      <w:r>
        <w:rPr>
          <w:rFonts w:ascii="仿宋_GB2312" w:eastAsia="仿宋_GB2312" w:hAnsi="黑体" w:hint="eastAsia"/>
          <w:sz w:val="32"/>
          <w:szCs w:val="32"/>
        </w:rPr>
        <w:t>年12月31日，省书画院无车辆及专用设备。</w:t>
      </w:r>
    </w:p>
    <w:p w:rsidR="0026229D" w:rsidRDefault="00CD0F6A">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26229D" w:rsidRDefault="00CD0F6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w:t>
      </w:r>
      <w:r>
        <w:rPr>
          <w:rFonts w:ascii="仿宋_GB2312" w:eastAsia="仿宋_GB2312" w:hAnsi="黑体" w:hint="eastAsia"/>
          <w:sz w:val="32"/>
          <w:szCs w:val="32"/>
        </w:rPr>
        <w:t>年省书画院</w:t>
      </w:r>
      <w:r>
        <w:rPr>
          <w:rFonts w:ascii="仿宋_GB2312" w:eastAsia="仿宋_GB2312" w:hAnsi="黑体" w:cs="仿宋_GB2312" w:hint="eastAsia"/>
          <w:sz w:val="32"/>
          <w:szCs w:val="32"/>
        </w:rPr>
        <w:t>12个项目实行绩效目标管理，涉及一般公共预算108.11</w:t>
      </w:r>
      <w:r>
        <w:rPr>
          <w:rFonts w:ascii="仿宋_GB2312" w:eastAsia="仿宋_GB2312" w:hAnsi="黑体" w:hint="eastAsia"/>
          <w:sz w:val="32"/>
          <w:szCs w:val="32"/>
        </w:rPr>
        <w:t>万元。</w:t>
      </w:r>
    </w:p>
    <w:p w:rsidR="0026229D" w:rsidRPr="007002D0" w:rsidRDefault="00CD0F6A">
      <w:pPr>
        <w:ind w:firstLineChars="200" w:firstLine="640"/>
        <w:rPr>
          <w:rFonts w:ascii="仿宋_GB2312" w:eastAsia="仿宋_GB2312" w:hAnsi="黑体"/>
          <w:sz w:val="32"/>
          <w:szCs w:val="32"/>
          <w:u w:val="single" w:color="FFFFFF" w:themeColor="background1"/>
        </w:rPr>
      </w:pPr>
      <w:r w:rsidRPr="007002D0">
        <w:rPr>
          <w:rFonts w:ascii="仿宋_GB2312" w:eastAsia="仿宋_GB2312" w:hAnsi="黑体" w:hint="eastAsia"/>
          <w:sz w:val="32"/>
          <w:szCs w:val="32"/>
          <w:u w:val="single" w:color="FFFFFF" w:themeColor="background1"/>
        </w:rPr>
        <w:t>其中，重点项目预算绩效情况：</w:t>
      </w:r>
    </w:p>
    <w:p w:rsidR="0026229D" w:rsidRPr="007002D0" w:rsidRDefault="00CD0F6A">
      <w:pPr>
        <w:ind w:firstLineChars="200" w:firstLine="640"/>
        <w:rPr>
          <w:rFonts w:ascii="仿宋_GB2312" w:eastAsia="仿宋_GB2312" w:hAnsi="黑体" w:cs="仿宋_GB2312"/>
          <w:sz w:val="32"/>
          <w:szCs w:val="32"/>
          <w:u w:val="single" w:color="FFFFFF" w:themeColor="background1"/>
        </w:rPr>
      </w:pPr>
      <w:r w:rsidRPr="007002D0">
        <w:rPr>
          <w:rFonts w:ascii="仿宋_GB2312" w:eastAsia="仿宋_GB2312" w:hAnsi="黑体" w:hint="eastAsia"/>
          <w:sz w:val="32"/>
          <w:szCs w:val="32"/>
          <w:u w:val="single" w:color="FFFFFF" w:themeColor="background1"/>
        </w:rPr>
        <w:t>1.</w:t>
      </w:r>
      <w:r w:rsidRPr="007002D0">
        <w:rPr>
          <w:rFonts w:ascii="仿宋_GB2312" w:eastAsia="仿宋_GB2312" w:hAnsi="黑体" w:cs="仿宋_GB2312" w:hint="eastAsia"/>
          <w:sz w:val="32"/>
          <w:szCs w:val="32"/>
          <w:u w:val="single" w:color="FFFFFF" w:themeColor="background1"/>
        </w:rPr>
        <w:t>书画研究与创作项目，预算安排24.90万元，主要用于依据书画院的职能职责，</w:t>
      </w:r>
      <w:proofErr w:type="gramStart"/>
      <w:r w:rsidRPr="007002D0">
        <w:rPr>
          <w:rFonts w:ascii="仿宋_GB2312" w:eastAsia="仿宋_GB2312" w:hAnsi="黑体" w:cs="仿宋_GB2312" w:hint="eastAsia"/>
          <w:sz w:val="32"/>
          <w:szCs w:val="32"/>
          <w:u w:val="single" w:color="FFFFFF" w:themeColor="background1"/>
        </w:rPr>
        <w:t>发挥书</w:t>
      </w:r>
      <w:proofErr w:type="gramEnd"/>
      <w:r w:rsidRPr="007002D0">
        <w:rPr>
          <w:rFonts w:ascii="仿宋_GB2312" w:eastAsia="仿宋_GB2312" w:hAnsi="黑体" w:cs="仿宋_GB2312" w:hint="eastAsia"/>
          <w:sz w:val="32"/>
          <w:szCs w:val="32"/>
          <w:u w:val="single" w:color="FFFFFF" w:themeColor="background1"/>
        </w:rPr>
        <w:t>画师的文艺特长，助力海南</w:t>
      </w:r>
      <w:proofErr w:type="gramStart"/>
      <w:r w:rsidRPr="007002D0">
        <w:rPr>
          <w:rFonts w:ascii="仿宋_GB2312" w:eastAsia="仿宋_GB2312" w:hAnsi="黑体" w:cs="仿宋_GB2312" w:hint="eastAsia"/>
          <w:sz w:val="32"/>
          <w:szCs w:val="32"/>
          <w:u w:val="single" w:color="FFFFFF" w:themeColor="background1"/>
        </w:rPr>
        <w:t>自贸港发展</w:t>
      </w:r>
      <w:proofErr w:type="gramEnd"/>
      <w:r w:rsidRPr="007002D0">
        <w:rPr>
          <w:rFonts w:ascii="仿宋_GB2312" w:eastAsia="仿宋_GB2312" w:hAnsi="黑体" w:cs="仿宋_GB2312" w:hint="eastAsia"/>
          <w:sz w:val="32"/>
          <w:szCs w:val="32"/>
          <w:u w:val="single" w:color="FFFFFF" w:themeColor="background1"/>
        </w:rPr>
        <w:t>，绩效目标是</w:t>
      </w:r>
      <w:r w:rsidR="00731DCA" w:rsidRPr="007002D0">
        <w:rPr>
          <w:rFonts w:ascii="仿宋_GB2312" w:eastAsia="仿宋_GB2312" w:hAnsi="黑体" w:cs="仿宋_GB2312" w:hint="eastAsia"/>
          <w:sz w:val="32"/>
          <w:szCs w:val="32"/>
          <w:u w:val="single" w:color="FFFFFF" w:themeColor="background1"/>
        </w:rPr>
        <w:t>通过150幅作品展示海南人民日益增长的物质文化生活。</w:t>
      </w:r>
    </w:p>
    <w:p w:rsidR="0026229D" w:rsidRPr="007002D0" w:rsidRDefault="00CD0F6A">
      <w:pPr>
        <w:ind w:firstLineChars="200" w:firstLine="640"/>
        <w:rPr>
          <w:rFonts w:ascii="仿宋_GB2312" w:eastAsia="仿宋_GB2312" w:hAnsi="黑体" w:cs="仿宋_GB2312"/>
          <w:sz w:val="32"/>
          <w:szCs w:val="32"/>
          <w:u w:val="single" w:color="FFFFFF" w:themeColor="background1"/>
        </w:rPr>
      </w:pPr>
      <w:r w:rsidRPr="007002D0">
        <w:rPr>
          <w:rFonts w:ascii="仿宋_GB2312" w:eastAsia="仿宋_GB2312" w:hAnsi="黑体" w:cs="仿宋_GB2312" w:hint="eastAsia"/>
          <w:sz w:val="32"/>
          <w:szCs w:val="32"/>
          <w:u w:val="single" w:color="FFFFFF" w:themeColor="background1"/>
        </w:rPr>
        <w:t>2.书画进</w:t>
      </w:r>
      <w:bookmarkStart w:id="0" w:name="_GoBack"/>
      <w:bookmarkEnd w:id="0"/>
      <w:r w:rsidRPr="007002D0">
        <w:rPr>
          <w:rFonts w:ascii="仿宋_GB2312" w:eastAsia="仿宋_GB2312" w:hAnsi="黑体" w:cs="仿宋_GB2312" w:hint="eastAsia"/>
          <w:sz w:val="32"/>
          <w:szCs w:val="32"/>
          <w:u w:val="single" w:color="FFFFFF" w:themeColor="background1"/>
        </w:rPr>
        <w:t>校园项目，预算安排19.60万元，主要用于广</w:t>
      </w:r>
      <w:r w:rsidRPr="007002D0">
        <w:rPr>
          <w:rFonts w:ascii="仿宋_GB2312" w:eastAsia="仿宋_GB2312" w:hAnsi="黑体" w:cs="仿宋_GB2312" w:hint="eastAsia"/>
          <w:sz w:val="32"/>
          <w:szCs w:val="32"/>
          <w:u w:val="single" w:color="FFFFFF" w:themeColor="background1"/>
        </w:rPr>
        <w:lastRenderedPageBreak/>
        <w:t>泛开展全体学生参与校园文化艺术生活，推进优秀传统文化，绩效目标是</w:t>
      </w:r>
      <w:r w:rsidR="00731DCA" w:rsidRPr="007002D0">
        <w:rPr>
          <w:rFonts w:ascii="仿宋_GB2312" w:eastAsia="仿宋_GB2312" w:hAnsi="黑体" w:cs="仿宋_GB2312" w:hint="eastAsia"/>
          <w:sz w:val="32"/>
          <w:szCs w:val="32"/>
          <w:u w:val="single" w:color="FFFFFF" w:themeColor="background1"/>
        </w:rPr>
        <w:t>推进优秀传统文化</w:t>
      </w:r>
      <w:r w:rsidR="007002D0" w:rsidRPr="007002D0">
        <w:rPr>
          <w:rFonts w:ascii="仿宋_GB2312" w:eastAsia="仿宋_GB2312" w:hAnsi="黑体" w:cs="仿宋_GB2312" w:hint="eastAsia"/>
          <w:sz w:val="32"/>
          <w:szCs w:val="32"/>
          <w:u w:val="single" w:color="FFFFFF" w:themeColor="background1"/>
        </w:rPr>
        <w:t>，提升中小学生艺术热情。</w:t>
      </w:r>
    </w:p>
    <w:p w:rsidR="0026229D" w:rsidRPr="007002D0" w:rsidRDefault="00CD0F6A">
      <w:pPr>
        <w:ind w:firstLineChars="200" w:firstLine="640"/>
        <w:rPr>
          <w:rFonts w:ascii="仿宋_GB2312" w:eastAsia="仿宋_GB2312" w:hAnsi="黑体" w:cs="仿宋_GB2312"/>
          <w:sz w:val="32"/>
          <w:szCs w:val="32"/>
          <w:u w:val="single" w:color="FFFFFF" w:themeColor="background1"/>
        </w:rPr>
      </w:pPr>
      <w:r w:rsidRPr="007002D0">
        <w:rPr>
          <w:rFonts w:ascii="仿宋_GB2312" w:eastAsia="仿宋_GB2312" w:hAnsi="黑体" w:cs="仿宋_GB2312" w:hint="eastAsia"/>
          <w:sz w:val="32"/>
          <w:szCs w:val="32"/>
          <w:u w:val="single" w:color="FFFFFF" w:themeColor="background1"/>
        </w:rPr>
        <w:t>3.事业运行项目，预算安排6.00万元，主要用于保障单位日常运转，绩效目标是保障单位正常运转。</w:t>
      </w:r>
    </w:p>
    <w:p w:rsidR="0026229D" w:rsidRDefault="0026229D">
      <w:pPr>
        <w:jc w:val="center"/>
        <w:rPr>
          <w:rFonts w:ascii="黑体" w:eastAsia="黑体" w:hAnsi="黑体"/>
          <w:sz w:val="32"/>
          <w:szCs w:val="32"/>
        </w:rPr>
      </w:pPr>
    </w:p>
    <w:p w:rsidR="0026229D" w:rsidRDefault="0026229D">
      <w:pPr>
        <w:jc w:val="left"/>
        <w:rPr>
          <w:rFonts w:ascii="仿宋_GB2312" w:eastAsia="仿宋_GB2312" w:hAnsi="宋体" w:cs="宋体"/>
          <w:color w:val="000000"/>
          <w:kern w:val="0"/>
          <w:sz w:val="32"/>
          <w:szCs w:val="30"/>
        </w:rPr>
      </w:pPr>
    </w:p>
    <w:p w:rsidR="0026229D" w:rsidRDefault="00CD0F6A">
      <w:pPr>
        <w:jc w:val="center"/>
        <w:rPr>
          <w:rFonts w:ascii="黑体" w:eastAsia="黑体" w:hAnsi="黑体"/>
          <w:b/>
          <w:sz w:val="32"/>
          <w:szCs w:val="32"/>
        </w:rPr>
      </w:pPr>
      <w:r>
        <w:rPr>
          <w:rFonts w:ascii="黑体" w:eastAsia="黑体" w:hAnsi="黑体" w:hint="eastAsia"/>
          <w:b/>
          <w:sz w:val="32"/>
          <w:szCs w:val="32"/>
        </w:rPr>
        <w:t>第四部分  名词解释</w:t>
      </w:r>
    </w:p>
    <w:p w:rsidR="0026229D" w:rsidRDefault="0026229D">
      <w:pPr>
        <w:ind w:firstLineChars="200" w:firstLine="640"/>
        <w:jc w:val="left"/>
        <w:rPr>
          <w:rFonts w:ascii="仿宋_GB2312" w:eastAsia="仿宋_GB2312" w:cs="宋体"/>
          <w:bCs/>
          <w:color w:val="000000"/>
          <w:kern w:val="0"/>
          <w:sz w:val="32"/>
          <w:szCs w:val="32"/>
          <w:lang w:val="zh-CN"/>
        </w:rPr>
      </w:pP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四、事业收入：指用于反映事业单位开展专业业务活动及辅助活动所取得的收入。 </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六、其他收入：指除上述“财政拨款收入”“事业收入”“经营收入”等以外的收入。</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七、上年结转：指以前年度尚未完成、结转到本年按有关规定继续使用的资金。</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八、基本支出：指行政事业单位用于为保障其机构正常运转、完成日常工作任务而发生的人员支出和公用支出。</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w:t>
      </w:r>
      <w:r>
        <w:rPr>
          <w:rFonts w:ascii="仿宋_GB2312" w:eastAsia="仿宋_GB2312" w:hAnsi="宋体" w:cs="宋体" w:hint="eastAsia"/>
          <w:color w:val="000000"/>
          <w:kern w:val="0"/>
          <w:sz w:val="32"/>
          <w:szCs w:val="30"/>
        </w:rPr>
        <w:lastRenderedPageBreak/>
        <w:t>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26229D" w:rsidRDefault="00CD0F6A">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26229D" w:rsidRDefault="0026229D">
      <w:pPr>
        <w:ind w:firstLineChars="200" w:firstLine="640"/>
        <w:rPr>
          <w:rFonts w:ascii="仿宋_GB2312" w:eastAsia="仿宋_GB2312" w:hAnsi="黑体" w:cs="仿宋_GB2312"/>
          <w:sz w:val="32"/>
          <w:szCs w:val="32"/>
        </w:rPr>
      </w:pPr>
    </w:p>
    <w:p w:rsidR="0026229D" w:rsidRDefault="0026229D">
      <w:pPr>
        <w:ind w:firstLineChars="200" w:firstLine="640"/>
        <w:jc w:val="left"/>
        <w:rPr>
          <w:rFonts w:ascii="仿宋_GB2312" w:eastAsia="仿宋_GB2312" w:hAnsi="黑体" w:cs="仿宋_GB2312"/>
          <w:sz w:val="32"/>
          <w:szCs w:val="32"/>
        </w:rPr>
      </w:pPr>
    </w:p>
    <w:sectPr w:rsidR="0026229D" w:rsidSect="0026229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2B5" w:rsidRDefault="00DF32B5" w:rsidP="00731DCA">
      <w:r>
        <w:separator/>
      </w:r>
    </w:p>
  </w:endnote>
  <w:endnote w:type="continuationSeparator" w:id="0">
    <w:p w:rsidR="00DF32B5" w:rsidRDefault="00DF32B5" w:rsidP="00731DC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2B5" w:rsidRDefault="00DF32B5" w:rsidP="00731DCA">
      <w:r>
        <w:separator/>
      </w:r>
    </w:p>
  </w:footnote>
  <w:footnote w:type="continuationSeparator" w:id="0">
    <w:p w:rsidR="00DF32B5" w:rsidRDefault="00DF32B5" w:rsidP="00731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未定义">
    <w15:presenceInfo w15:providerId="None" w15:userId="未定义"/>
  </w15:person>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457F"/>
    <w:rsid w:val="ABBF3834"/>
    <w:rsid w:val="D97F626E"/>
    <w:rsid w:val="FC6FBB23"/>
    <w:rsid w:val="FF5F5C3D"/>
    <w:rsid w:val="FF7C1A10"/>
    <w:rsid w:val="000B0B74"/>
    <w:rsid w:val="000F3615"/>
    <w:rsid w:val="0011596D"/>
    <w:rsid w:val="001837BA"/>
    <w:rsid w:val="0020457F"/>
    <w:rsid w:val="0026229D"/>
    <w:rsid w:val="00357F6A"/>
    <w:rsid w:val="003F44D0"/>
    <w:rsid w:val="00583AEA"/>
    <w:rsid w:val="005846CD"/>
    <w:rsid w:val="00663836"/>
    <w:rsid w:val="007002D0"/>
    <w:rsid w:val="00731DCA"/>
    <w:rsid w:val="007C7EAA"/>
    <w:rsid w:val="007F6A0E"/>
    <w:rsid w:val="008D3978"/>
    <w:rsid w:val="009A4939"/>
    <w:rsid w:val="009B134B"/>
    <w:rsid w:val="009E4C83"/>
    <w:rsid w:val="00A869CD"/>
    <w:rsid w:val="00AC3CEA"/>
    <w:rsid w:val="00B27001"/>
    <w:rsid w:val="00B77556"/>
    <w:rsid w:val="00BA1086"/>
    <w:rsid w:val="00CA7FAD"/>
    <w:rsid w:val="00CB162C"/>
    <w:rsid w:val="00CC4BD1"/>
    <w:rsid w:val="00CD0F6A"/>
    <w:rsid w:val="00DF32B5"/>
    <w:rsid w:val="00E35340"/>
    <w:rsid w:val="00EB5441"/>
    <w:rsid w:val="00F70839"/>
    <w:rsid w:val="5D6868D3"/>
    <w:rsid w:val="6FDB1131"/>
    <w:rsid w:val="70365FF4"/>
    <w:rsid w:val="7BF736D2"/>
    <w:rsid w:val="7C635CF4"/>
    <w:rsid w:val="7EFDD52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9D"/>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26229D"/>
    <w:rPr>
      <w:sz w:val="18"/>
      <w:szCs w:val="18"/>
    </w:rPr>
  </w:style>
  <w:style w:type="paragraph" w:styleId="a4">
    <w:name w:val="footer"/>
    <w:basedOn w:val="a"/>
    <w:link w:val="Char0"/>
    <w:uiPriority w:val="99"/>
    <w:semiHidden/>
    <w:unhideWhenUsed/>
    <w:qFormat/>
    <w:rsid w:val="0026229D"/>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26229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26229D"/>
    <w:pPr>
      <w:ind w:firstLineChars="200" w:firstLine="420"/>
    </w:pPr>
  </w:style>
  <w:style w:type="paragraph" w:customStyle="1" w:styleId="1CharCharChar">
    <w:name w:val="正文1 Char Char Char"/>
    <w:basedOn w:val="a"/>
    <w:qFormat/>
    <w:rsid w:val="0026229D"/>
    <w:pPr>
      <w:widowControl/>
      <w:spacing w:line="360" w:lineRule="auto"/>
      <w:ind w:firstLineChars="200" w:firstLine="200"/>
      <w:jc w:val="left"/>
    </w:pPr>
    <w:rPr>
      <w:rFonts w:ascii="宋体" w:hAnsi="宋体" w:cs="宋体"/>
      <w:kern w:val="0"/>
      <w:sz w:val="24"/>
      <w:szCs w:val="24"/>
    </w:rPr>
  </w:style>
  <w:style w:type="character" w:customStyle="1" w:styleId="Char1">
    <w:name w:val="页眉 Char"/>
    <w:basedOn w:val="a0"/>
    <w:link w:val="a5"/>
    <w:uiPriority w:val="99"/>
    <w:semiHidden/>
    <w:qFormat/>
    <w:rsid w:val="0026229D"/>
    <w:rPr>
      <w:sz w:val="18"/>
      <w:szCs w:val="18"/>
    </w:rPr>
  </w:style>
  <w:style w:type="character" w:customStyle="1" w:styleId="Char0">
    <w:name w:val="页脚 Char"/>
    <w:basedOn w:val="a0"/>
    <w:link w:val="a4"/>
    <w:uiPriority w:val="99"/>
    <w:semiHidden/>
    <w:qFormat/>
    <w:rsid w:val="0026229D"/>
    <w:rPr>
      <w:sz w:val="18"/>
      <w:szCs w:val="18"/>
    </w:rPr>
  </w:style>
  <w:style w:type="character" w:customStyle="1" w:styleId="Char">
    <w:name w:val="批注框文本 Char"/>
    <w:basedOn w:val="a0"/>
    <w:link w:val="a3"/>
    <w:semiHidden/>
    <w:rsid w:val="0026229D"/>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未定义</cp:lastModifiedBy>
  <cp:revision>13</cp:revision>
  <dcterms:created xsi:type="dcterms:W3CDTF">2017-02-04T23:31:00Z</dcterms:created>
  <dcterms:modified xsi:type="dcterms:W3CDTF">2022-02-15T01:24:00Z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